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EF" w:rsidRDefault="00546AEF">
      <w:r>
        <w:t xml:space="preserve">BOAT COMPLIANCE </w:t>
      </w:r>
    </w:p>
    <w:p w:rsidR="00546AEF" w:rsidRPr="00546AEF" w:rsidRDefault="00546AEF" w:rsidP="00546AEF">
      <w:pPr>
        <w:rPr>
          <w:b/>
        </w:rPr>
      </w:pPr>
      <w:r w:rsidRPr="00546AEF">
        <w:rPr>
          <w:b/>
        </w:rPr>
        <w:t xml:space="preserve">Club Rule </w:t>
      </w:r>
      <w:proofErr w:type="gramStart"/>
      <w:r w:rsidRPr="00546AEF">
        <w:rPr>
          <w:b/>
        </w:rPr>
        <w:t>59</w:t>
      </w:r>
      <w:r>
        <w:rPr>
          <w:b/>
        </w:rPr>
        <w:t xml:space="preserve"> </w:t>
      </w:r>
      <w:r w:rsidRPr="00546AEF">
        <w:rPr>
          <w:b/>
        </w:rPr>
        <w:t xml:space="preserve"> </w:t>
      </w:r>
      <w:r>
        <w:t>requires</w:t>
      </w:r>
      <w:proofErr w:type="gramEnd"/>
      <w:r>
        <w:t xml:space="preserve"> members desiring to use the facilities of the club for their yacht, including the yard, ramps, storage and other facilities, to apply each season to have their boat registered on the Yacht Register. The owner of each boat shall ensure the boat complies and is maintained in accordance with Yachting Australia Special Regulations Part 2, as detailed in the Racing Rules of Sailing. The skipper and crew agree to be bound by the Racing Rules of Sailing, The Yachting Australia Prescriptions and Special Regulations and the Sailing Instructions of the Somers Yacht Club. The following summary is provided to assist boat owners to comply with the mandatory Yachting Australia Special Regulations Part 2 (Off-the Beach Boats). Boats accepted onto the Yacht Register may be inspected at any time and any boat that does not comply with the Special Regulations may have their entry rejected, or be liable for disqualification or other such penalty as may be prescribed, including removal from the yard. </w:t>
      </w:r>
    </w:p>
    <w:p w:rsidR="00546AEF" w:rsidRDefault="00546AEF" w:rsidP="00546AEF">
      <w:pPr>
        <w:pStyle w:val="ListParagraph"/>
        <w:numPr>
          <w:ilvl w:val="0"/>
          <w:numId w:val="2"/>
        </w:numPr>
      </w:pPr>
      <w:r>
        <w:t xml:space="preserve">Hollow masts shall be completely sealed or self draining </w:t>
      </w:r>
    </w:p>
    <w:p w:rsidR="00546AEF" w:rsidRDefault="00546AEF" w:rsidP="00546AEF">
      <w:pPr>
        <w:pStyle w:val="ListParagraph"/>
        <w:numPr>
          <w:ilvl w:val="0"/>
          <w:numId w:val="2"/>
        </w:numPr>
      </w:pPr>
      <w:r>
        <w:t>Centreboards shall be securely attached to hull(s)</w:t>
      </w:r>
    </w:p>
    <w:p w:rsidR="00546AEF" w:rsidRDefault="00546AEF" w:rsidP="00546AEF">
      <w:pPr>
        <w:pStyle w:val="ListParagraph"/>
        <w:numPr>
          <w:ilvl w:val="0"/>
          <w:numId w:val="2"/>
        </w:numPr>
      </w:pPr>
      <w:r>
        <w:t xml:space="preserve">Rudder boxes shall be securely fastened to hull, or rudder </w:t>
      </w:r>
      <w:proofErr w:type="spellStart"/>
      <w:r>
        <w:t>pintle</w:t>
      </w:r>
      <w:proofErr w:type="spellEnd"/>
      <w:r>
        <w:t xml:space="preserve"> of each rudder have a stainless steel retaining pin </w:t>
      </w:r>
    </w:p>
    <w:p w:rsidR="00546AEF" w:rsidRDefault="00546AEF" w:rsidP="00546AEF">
      <w:pPr>
        <w:pStyle w:val="ListParagraph"/>
        <w:numPr>
          <w:ilvl w:val="0"/>
          <w:numId w:val="2"/>
        </w:numPr>
      </w:pPr>
      <w:r>
        <w:t xml:space="preserve">Rudder blades shall be securely fastened to the boat when afloat </w:t>
      </w:r>
    </w:p>
    <w:p w:rsidR="00546AEF" w:rsidRDefault="00546AEF" w:rsidP="00546AEF">
      <w:pPr>
        <w:pStyle w:val="ListParagraph"/>
        <w:numPr>
          <w:ilvl w:val="0"/>
          <w:numId w:val="2"/>
        </w:numPr>
      </w:pPr>
      <w:r>
        <w:t xml:space="preserve">Boats shall carry a bailer, unless substantially self draining </w:t>
      </w:r>
    </w:p>
    <w:p w:rsidR="00546AEF" w:rsidRDefault="00546AEF" w:rsidP="00546AEF">
      <w:pPr>
        <w:pStyle w:val="ListParagraph"/>
        <w:numPr>
          <w:ilvl w:val="0"/>
          <w:numId w:val="2"/>
        </w:numPr>
      </w:pPr>
      <w:r>
        <w:t xml:space="preserve">Crews shall be able to demonstrate the location of the tow point </w:t>
      </w:r>
    </w:p>
    <w:p w:rsidR="00546AEF" w:rsidRDefault="00546AEF" w:rsidP="00546AEF">
      <w:pPr>
        <w:pStyle w:val="ListParagraph"/>
        <w:numPr>
          <w:ilvl w:val="0"/>
          <w:numId w:val="2"/>
        </w:numPr>
      </w:pPr>
      <w:r>
        <w:t>Hull identification must be located on the transom or rear beam, or the outboard section of the hull(s) and must be of required thickness and size, and of contrasting colour</w:t>
      </w:r>
    </w:p>
    <w:p w:rsidR="00546AEF" w:rsidRDefault="00546AEF" w:rsidP="00546AEF">
      <w:pPr>
        <w:pStyle w:val="ListParagraph"/>
        <w:numPr>
          <w:ilvl w:val="0"/>
          <w:numId w:val="2"/>
        </w:numPr>
      </w:pPr>
      <w:r>
        <w:t>Sail No. and Boat Name letters 50mm high and 8mm thick. Name of registered club 20mm high and 4mm thick</w:t>
      </w:r>
    </w:p>
    <w:p w:rsidR="00546AEF" w:rsidRDefault="00546AEF" w:rsidP="00546AEF">
      <w:pPr>
        <w:pStyle w:val="ListParagraph"/>
        <w:numPr>
          <w:ilvl w:val="0"/>
          <w:numId w:val="2"/>
        </w:numPr>
      </w:pPr>
      <w:r>
        <w:t>All crew members must wear an approved PFD in good repair</w:t>
      </w:r>
    </w:p>
    <w:p w:rsidR="00EB17F8" w:rsidRDefault="00546AEF" w:rsidP="00546AEF">
      <w:pPr>
        <w:pStyle w:val="ListParagraph"/>
        <w:numPr>
          <w:ilvl w:val="0"/>
          <w:numId w:val="2"/>
        </w:numPr>
      </w:pPr>
      <w:r>
        <w:t>Inflatable PFDs shall not be used</w:t>
      </w:r>
    </w:p>
    <w:sectPr w:rsidR="00EB17F8" w:rsidSect="00FE1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4374D"/>
    <w:multiLevelType w:val="hybridMultilevel"/>
    <w:tmpl w:val="43D23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3965D3"/>
    <w:multiLevelType w:val="hybridMultilevel"/>
    <w:tmpl w:val="1F1E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rsids>
    <w:rsidRoot w:val="00546AEF"/>
    <w:rsid w:val="00546AEF"/>
    <w:rsid w:val="00A028FD"/>
    <w:rsid w:val="00E12139"/>
    <w:rsid w:val="00FE18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dc:creator>
  <cp:lastModifiedBy>Grahame</cp:lastModifiedBy>
  <cp:revision>1</cp:revision>
  <dcterms:created xsi:type="dcterms:W3CDTF">2018-06-07T01:59:00Z</dcterms:created>
  <dcterms:modified xsi:type="dcterms:W3CDTF">2018-06-07T02:09:00Z</dcterms:modified>
</cp:coreProperties>
</file>